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834" w:rsidRDefault="005C4E3E" w:rsidP="005C4E3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F72CE9" w:rsidRPr="005C4E3E" w:rsidRDefault="00F72CE9" w:rsidP="005C4E3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72CE9">
        <w:rPr>
          <w:rFonts w:ascii="Times New Roman" w:hAnsi="Times New Roman" w:cs="Times New Roman"/>
          <w:b/>
          <w:sz w:val="24"/>
          <w:szCs w:val="24"/>
        </w:rPr>
        <w:t>Към Условията за изпълнение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  <w:bookmarkStart w:id="0" w:name="_GoBack"/>
      <w:bookmarkEnd w:id="0"/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ос</w:t>
      </w:r>
      <w:r w:rsidR="00860B3B">
        <w:rPr>
          <w:rFonts w:ascii="Times New Roman" w:hAnsi="Times New Roman" w:cs="Times New Roman"/>
          <w:sz w:val="24"/>
          <w:szCs w:val="24"/>
        </w:rPr>
        <w:t xml:space="preserve">ъден/а с влязла в сила присъда </w:t>
      </w:r>
      <w:r>
        <w:rPr>
          <w:rFonts w:ascii="Times New Roman" w:hAnsi="Times New Roman" w:cs="Times New Roman"/>
          <w:sz w:val="24"/>
          <w:szCs w:val="24"/>
        </w:rPr>
        <w:t>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съм, не са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255B89" w:rsidRDefault="00255B89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Представляваният 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 е </w:t>
      </w:r>
      <w:r w:rsidR="00620C7C" w:rsidRPr="008C2310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</w:t>
      </w:r>
      <w:r w:rsidR="00620C7C">
        <w:t xml:space="preserve"> </w:t>
      </w:r>
      <w:r w:rsidR="00620C7C" w:rsidRPr="00774002">
        <w:rPr>
          <w:rFonts w:ascii="Times New Roman" w:hAnsi="Times New Roman" w:cs="Times New Roman"/>
          <w:sz w:val="24"/>
          <w:szCs w:val="24"/>
        </w:rPr>
        <w:t>или чл. 13, ал. 1 от Закона за трудовата миграция и трудовата мобилност</w:t>
      </w:r>
      <w:r w:rsidR="00620C7C" w:rsidRPr="008C2310">
        <w:rPr>
          <w:rFonts w:ascii="Times New Roman" w:hAnsi="Times New Roman" w:cs="Times New Roman"/>
          <w:sz w:val="24"/>
          <w:szCs w:val="24"/>
        </w:rPr>
        <w:t xml:space="preserve"> или аналогични задължения, установени с акт на компетентен орган, съгласно законодателството на държавата, в която кандидатите са установени;</w:t>
      </w:r>
      <w:r w:rsidR="00620C7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социалноосигурителни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15D3" w:rsidRPr="008D15D3">
        <w:rPr>
          <w:rFonts w:ascii="Times New Roman" w:hAnsi="Times New Roman" w:cs="Times New Roman"/>
          <w:b/>
          <w:sz w:val="24"/>
          <w:szCs w:val="24"/>
        </w:rPr>
        <w:t>чл. 313 и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620C7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кандидата/ползвателя ЕТ, търговско дружество или юридическо лице</w:t>
      </w:r>
      <w:r w:rsidR="00202A1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Когато управляващите кандидата/ползвателя са повече от едно лице, декларацията се попълва от всички лица – членове на управителните органи на кандидата/ползвателя,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headerReference w:type="default" r:id="rId7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367" w:rsidRDefault="00925367" w:rsidP="00255B89">
      <w:pPr>
        <w:spacing w:after="0" w:line="240" w:lineRule="auto"/>
      </w:pPr>
      <w:r>
        <w:separator/>
      </w:r>
    </w:p>
  </w:endnote>
  <w:endnote w:type="continuationSeparator" w:id="0">
    <w:p w:rsidR="00925367" w:rsidRDefault="00925367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367" w:rsidRDefault="00925367" w:rsidP="00255B89">
      <w:pPr>
        <w:spacing w:after="0" w:line="240" w:lineRule="auto"/>
      </w:pPr>
      <w:r>
        <w:separator/>
      </w:r>
    </w:p>
  </w:footnote>
  <w:footnote w:type="continuationSeparator" w:id="0">
    <w:p w:rsidR="00925367" w:rsidRDefault="00925367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E3E" w:rsidRDefault="005C4E3E" w:rsidP="005C4E3E">
    <w:pPr>
      <w:pStyle w:val="Header"/>
    </w:pPr>
    <w:r>
      <w:rPr>
        <w:noProof/>
        <w:lang w:eastAsia="bg-BG"/>
      </w:rPr>
      <w:drawing>
        <wp:inline distT="0" distB="0" distL="0" distR="0" wp14:anchorId="355E1F75" wp14:editId="76E98F03">
          <wp:extent cx="790042" cy="694944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  <w:lang w:eastAsia="bg-BG"/>
      </w:rPr>
      <w:drawing>
        <wp:inline distT="0" distB="0" distL="0" distR="0" wp14:anchorId="7920592D" wp14:editId="690A138C">
          <wp:extent cx="1322282" cy="749404"/>
          <wp:effectExtent l="0" t="0" r="0" b="0"/>
          <wp:docPr id="6" name="Picture 6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</w:t>
    </w:r>
    <w:r w:rsidR="00BE6925">
      <w:rPr>
        <w:noProof/>
        <w:lang w:eastAsia="bg-BG"/>
      </w:rPr>
      <w:drawing>
        <wp:inline distT="0" distB="0" distL="0" distR="0" wp14:anchorId="4264D6AF">
          <wp:extent cx="1762125" cy="10287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</w:p>
  <w:p w:rsidR="005C4E3E" w:rsidRDefault="005C4E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34"/>
    <w:rsid w:val="000C18B2"/>
    <w:rsid w:val="000C43BA"/>
    <w:rsid w:val="00121B4D"/>
    <w:rsid w:val="00202A18"/>
    <w:rsid w:val="002262D7"/>
    <w:rsid w:val="00255B89"/>
    <w:rsid w:val="00340E08"/>
    <w:rsid w:val="00474C7D"/>
    <w:rsid w:val="004D5EFF"/>
    <w:rsid w:val="005C4E3E"/>
    <w:rsid w:val="00620C7C"/>
    <w:rsid w:val="007A6DD3"/>
    <w:rsid w:val="00833834"/>
    <w:rsid w:val="00860B3B"/>
    <w:rsid w:val="008C7EA9"/>
    <w:rsid w:val="008D15D3"/>
    <w:rsid w:val="008E6013"/>
    <w:rsid w:val="00925367"/>
    <w:rsid w:val="00A73157"/>
    <w:rsid w:val="00A831CF"/>
    <w:rsid w:val="00BE6925"/>
    <w:rsid w:val="00CA4E9D"/>
    <w:rsid w:val="00E126AC"/>
    <w:rsid w:val="00F7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876B66"/>
  <w15:docId w15:val="{9BDA2C1F-2885-44FB-BCD1-6158841F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E3E"/>
  </w:style>
  <w:style w:type="paragraph" w:styleId="Footer">
    <w:name w:val="footer"/>
    <w:basedOn w:val="Normal"/>
    <w:link w:val="Foot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E3E"/>
  </w:style>
  <w:style w:type="paragraph" w:styleId="BalloonText">
    <w:name w:val="Balloon Text"/>
    <w:basedOn w:val="Normal"/>
    <w:link w:val="BalloonTextChar"/>
    <w:uiPriority w:val="99"/>
    <w:semiHidden/>
    <w:unhideWhenUsed/>
    <w:rsid w:val="005C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Valentinova Yancheva-Radeva</dc:creator>
  <cp:keywords/>
  <dc:description/>
  <cp:lastModifiedBy>Evelina Velkova Tsintsova</cp:lastModifiedBy>
  <cp:revision>3</cp:revision>
  <dcterms:created xsi:type="dcterms:W3CDTF">2020-04-15T12:26:00Z</dcterms:created>
  <dcterms:modified xsi:type="dcterms:W3CDTF">2020-04-15T12:31:00Z</dcterms:modified>
</cp:coreProperties>
</file>